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99" w:rsidRDefault="007C7CBA">
      <w:r w:rsidRPr="007C7CBA">
        <w:rPr>
          <w:noProof/>
          <w:lang w:eastAsia="cs-CZ"/>
        </w:rPr>
        <w:drawing>
          <wp:inline distT="0" distB="0" distL="0" distR="0">
            <wp:extent cx="5760720" cy="920053"/>
            <wp:effectExtent l="19050" t="0" r="0" b="0"/>
            <wp:docPr id="2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CBA" w:rsidRDefault="007C7CBA"/>
    <w:p w:rsidR="007C7CBA" w:rsidRDefault="007C7CBA"/>
    <w:p w:rsidR="007C7CBA" w:rsidRDefault="007C7CBA"/>
    <w:p w:rsidR="007C7CBA" w:rsidRDefault="007C7CBA"/>
    <w:p w:rsidR="007C7CBA" w:rsidRDefault="007C7CBA"/>
    <w:p w:rsidR="007C7CBA" w:rsidRDefault="007C7CBA"/>
    <w:p w:rsidR="007C7CBA" w:rsidRDefault="007C7CBA"/>
    <w:p w:rsidR="007C7CBA" w:rsidRDefault="007C7CBA"/>
    <w:p w:rsidR="007C7CBA" w:rsidRDefault="007C7CBA"/>
    <w:p w:rsidR="007C7CBA" w:rsidRPr="003035C9" w:rsidRDefault="00C875A4" w:rsidP="007C7CBA">
      <w:pPr>
        <w:pStyle w:val="Normlnweb"/>
        <w:spacing w:after="0"/>
        <w:jc w:val="center"/>
        <w:rPr>
          <w:sz w:val="40"/>
          <w:szCs w:val="40"/>
        </w:rPr>
      </w:pPr>
      <w:hyperlink r:id="rId6" w:history="1">
        <w:r w:rsidR="007C7CBA" w:rsidRPr="003035C9">
          <w:rPr>
            <w:rStyle w:val="Hypertextovodkaz"/>
            <w:i/>
            <w:iCs/>
            <w:sz w:val="40"/>
            <w:szCs w:val="40"/>
          </w:rPr>
          <w:t>Inovace a zkvalitnění výuky směřující k rozvoji matematické gramotnosti žáků základních škol</w:t>
        </w:r>
      </w:hyperlink>
    </w:p>
    <w:p w:rsidR="007C7CBA" w:rsidRDefault="007C7CBA" w:rsidP="007C7CBA">
      <w:pPr>
        <w:pStyle w:val="Normlnweb"/>
        <w:spacing w:after="0"/>
        <w:jc w:val="center"/>
        <w:rPr>
          <w:color w:val="002060"/>
          <w:sz w:val="40"/>
          <w:szCs w:val="40"/>
        </w:rPr>
      </w:pPr>
      <w:r w:rsidRPr="003035C9">
        <w:rPr>
          <w:color w:val="002060"/>
          <w:sz w:val="40"/>
          <w:szCs w:val="40"/>
        </w:rPr>
        <w:t xml:space="preserve">EU </w:t>
      </w:r>
      <w:r>
        <w:rPr>
          <w:color w:val="002060"/>
          <w:sz w:val="40"/>
          <w:szCs w:val="40"/>
        </w:rPr>
        <w:t>–</w:t>
      </w:r>
      <w:r w:rsidRPr="003035C9">
        <w:rPr>
          <w:color w:val="002060"/>
          <w:sz w:val="40"/>
          <w:szCs w:val="40"/>
        </w:rPr>
        <w:t xml:space="preserve"> OPVK</w:t>
      </w:r>
    </w:p>
    <w:p w:rsidR="007C7CBA" w:rsidRDefault="007C7CBA" w:rsidP="007C7CBA">
      <w:pPr>
        <w:pStyle w:val="Normlnweb"/>
        <w:spacing w:after="0"/>
        <w:jc w:val="center"/>
        <w:rPr>
          <w:color w:val="002060"/>
          <w:sz w:val="40"/>
          <w:szCs w:val="40"/>
        </w:rPr>
      </w:pPr>
    </w:p>
    <w:p w:rsidR="007C7CBA" w:rsidRDefault="007C7CBA" w:rsidP="007C7CBA">
      <w:pPr>
        <w:pStyle w:val="Normlnweb"/>
        <w:spacing w:after="0"/>
        <w:jc w:val="center"/>
        <w:rPr>
          <w:color w:val="002060"/>
          <w:sz w:val="40"/>
          <w:szCs w:val="40"/>
        </w:rPr>
      </w:pPr>
    </w:p>
    <w:p w:rsidR="007C7CBA" w:rsidRDefault="007C7CBA" w:rsidP="007C7CBA">
      <w:pPr>
        <w:pStyle w:val="Normlnweb"/>
        <w:spacing w:after="0"/>
        <w:rPr>
          <w:color w:val="002060"/>
          <w:sz w:val="40"/>
          <w:szCs w:val="40"/>
        </w:rPr>
      </w:pPr>
    </w:p>
    <w:p w:rsidR="007C7CBA" w:rsidRDefault="007C7CBA" w:rsidP="007C7CBA">
      <w:pPr>
        <w:pStyle w:val="Normlnweb"/>
        <w:spacing w:after="0"/>
        <w:rPr>
          <w:color w:val="002060"/>
          <w:sz w:val="40"/>
          <w:szCs w:val="40"/>
        </w:rPr>
      </w:pPr>
    </w:p>
    <w:p w:rsidR="007C7CBA" w:rsidRDefault="007C7CBA" w:rsidP="007C7CBA">
      <w:pPr>
        <w:pStyle w:val="Normlnweb"/>
        <w:spacing w:after="0"/>
        <w:rPr>
          <w:sz w:val="40"/>
          <w:szCs w:val="40"/>
        </w:rPr>
      </w:pPr>
      <w:r w:rsidRPr="003035C9">
        <w:rPr>
          <w:sz w:val="28"/>
          <w:szCs w:val="28"/>
        </w:rPr>
        <w:t>název</w:t>
      </w:r>
      <w:r>
        <w:rPr>
          <w:color w:val="002060"/>
          <w:sz w:val="40"/>
          <w:szCs w:val="40"/>
        </w:rPr>
        <w:t xml:space="preserve">: </w:t>
      </w:r>
      <w:r>
        <w:rPr>
          <w:sz w:val="40"/>
          <w:szCs w:val="40"/>
        </w:rPr>
        <w:t>Síť krychle</w:t>
      </w:r>
    </w:p>
    <w:p w:rsidR="007C7CBA" w:rsidRDefault="007C7CBA" w:rsidP="007C7CBA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autor: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Lenka </w:t>
      </w:r>
      <w:proofErr w:type="spellStart"/>
      <w:r>
        <w:rPr>
          <w:sz w:val="28"/>
          <w:szCs w:val="28"/>
        </w:rPr>
        <w:t>Křelinová</w:t>
      </w:r>
      <w:proofErr w:type="spellEnd"/>
    </w:p>
    <w:p w:rsidR="007C7CBA" w:rsidRPr="003035C9" w:rsidRDefault="007C7CBA" w:rsidP="007C7CBA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předmět: Mate</w:t>
      </w:r>
      <w:r>
        <w:rPr>
          <w:sz w:val="28"/>
          <w:szCs w:val="28"/>
        </w:rPr>
        <w:t>matika – geometrie v rovině a prostoru</w:t>
      </w:r>
    </w:p>
    <w:p w:rsidR="007C7CBA" w:rsidRPr="003035C9" w:rsidRDefault="007C7CBA" w:rsidP="007C7CBA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třída:</w:t>
      </w:r>
      <w:r>
        <w:rPr>
          <w:sz w:val="28"/>
          <w:szCs w:val="28"/>
        </w:rPr>
        <w:t xml:space="preserve"> 4. třída</w:t>
      </w:r>
    </w:p>
    <w:p w:rsidR="00B677BF" w:rsidRDefault="007C7CBA" w:rsidP="00B677BF">
      <w:pPr>
        <w:rPr>
          <w:sz w:val="28"/>
          <w:szCs w:val="28"/>
        </w:rPr>
      </w:pPr>
      <w:r w:rsidRPr="003035C9">
        <w:rPr>
          <w:sz w:val="28"/>
          <w:szCs w:val="28"/>
        </w:rPr>
        <w:t>materiály:</w:t>
      </w:r>
      <w:r>
        <w:rPr>
          <w:sz w:val="28"/>
          <w:szCs w:val="28"/>
        </w:rPr>
        <w:t xml:space="preserve"> </w:t>
      </w:r>
      <w:hyperlink r:id="rId7" w:history="1"/>
      <w:r>
        <w:rPr>
          <w:sz w:val="28"/>
          <w:szCs w:val="28"/>
        </w:rPr>
        <w:t xml:space="preserve"> </w:t>
      </w:r>
      <w:hyperlink r:id="rId8" w:history="1">
        <w:r w:rsidRPr="00F36072">
          <w:rPr>
            <w:rStyle w:val="Hypertextovodkaz"/>
            <w:sz w:val="28"/>
            <w:szCs w:val="28"/>
          </w:rPr>
          <w:t>http://t1.gstatic.com</w:t>
        </w:r>
      </w:hyperlink>
    </w:p>
    <w:p w:rsidR="007C7CBA" w:rsidRPr="007C7CBA" w:rsidRDefault="007C7CBA" w:rsidP="00B677BF">
      <w:pPr>
        <w:rPr>
          <w:sz w:val="28"/>
          <w:szCs w:val="28"/>
        </w:rPr>
      </w:pPr>
      <w:r w:rsidRPr="007C7CB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cs-CZ"/>
        </w:rPr>
        <w:lastRenderedPageBreak/>
        <w:t>Síť krychle</w:t>
      </w:r>
    </w:p>
    <w:p w:rsidR="007C7CBA" w:rsidRPr="007C7CBA" w:rsidRDefault="007C7CBA" w:rsidP="007C7CB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7CB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 xml:space="preserve">Vyber </w:t>
      </w:r>
      <w:r w:rsidRPr="007C7CB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z daných sítí – </w:t>
      </w:r>
      <w:r w:rsidRPr="007C7C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 xml:space="preserve">síť krychle. </w:t>
      </w:r>
      <w:r w:rsidRPr="007C7CB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Následně správnou síť </w:t>
      </w:r>
      <w:r w:rsidRPr="007C7C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vybarvi</w:t>
      </w:r>
      <w:r w:rsidRPr="007C7CB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</w:p>
    <w:tbl>
      <w:tblPr>
        <w:tblStyle w:val="Mkatabulky"/>
        <w:tblW w:w="0" w:type="auto"/>
        <w:tblInd w:w="1384" w:type="dxa"/>
        <w:tblLook w:val="04A0"/>
      </w:tblPr>
      <w:tblGrid>
        <w:gridCol w:w="546"/>
        <w:gridCol w:w="546"/>
        <w:gridCol w:w="545"/>
      </w:tblGrid>
      <w:tr w:rsidR="00DE71F9" w:rsidTr="00B677BF">
        <w:trPr>
          <w:trHeight w:val="521"/>
        </w:trPr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FD" w:rsidRDefault="00B315FD" w:rsidP="007C7C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B315FD" w:rsidRDefault="00B315FD" w:rsidP="007C7C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FD" w:rsidRDefault="00B315FD" w:rsidP="007C7C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E71F9" w:rsidTr="00B677BF">
        <w:trPr>
          <w:trHeight w:val="493"/>
        </w:trPr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5FD" w:rsidRDefault="00B315FD" w:rsidP="007C7C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FD" w:rsidRDefault="00B315FD" w:rsidP="007C7C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5FD" w:rsidRDefault="00B315FD" w:rsidP="007C7C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E71F9" w:rsidTr="00B677BF">
        <w:trPr>
          <w:trHeight w:val="491"/>
        </w:trPr>
        <w:tc>
          <w:tcPr>
            <w:tcW w:w="546" w:type="dxa"/>
            <w:tcBorders>
              <w:top w:val="nil"/>
              <w:left w:val="nil"/>
              <w:right w:val="single" w:sz="4" w:space="0" w:color="auto"/>
            </w:tcBorders>
          </w:tcPr>
          <w:p w:rsidR="00B315FD" w:rsidRDefault="00B315FD" w:rsidP="007C7C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B315FD" w:rsidRDefault="00B315FD" w:rsidP="007C7C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15FD" w:rsidRDefault="00B315FD" w:rsidP="007C7C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E71F9" w:rsidTr="00B677BF">
        <w:trPr>
          <w:trHeight w:val="512"/>
        </w:trPr>
        <w:tc>
          <w:tcPr>
            <w:tcW w:w="546" w:type="dxa"/>
          </w:tcPr>
          <w:p w:rsidR="00B315FD" w:rsidRDefault="00B315FD" w:rsidP="007C7C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B315FD" w:rsidRDefault="00B315FD" w:rsidP="007C7C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FD" w:rsidRDefault="00B315FD" w:rsidP="007C7C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C7CBA" w:rsidRPr="007C7CBA" w:rsidRDefault="007C7CBA" w:rsidP="007C7C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596"/>
        <w:gridCol w:w="626"/>
        <w:gridCol w:w="626"/>
      </w:tblGrid>
      <w:tr w:rsidR="00B677BF" w:rsidTr="00B677BF">
        <w:trPr>
          <w:trHeight w:val="443"/>
        </w:trPr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1F9" w:rsidRDefault="00DE71F9" w:rsidP="007C7C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Default="00DE71F9" w:rsidP="007C7C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1F9" w:rsidRDefault="00DE71F9" w:rsidP="007C7C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677BF" w:rsidTr="00B677BF">
        <w:trPr>
          <w:trHeight w:val="474"/>
        </w:trPr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1F9" w:rsidRDefault="00DE71F9" w:rsidP="007C7C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1F9" w:rsidRDefault="00DE71F9" w:rsidP="00DE71F9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71F9" w:rsidRDefault="00DE71F9" w:rsidP="007C7C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E71F9" w:rsidTr="00B677BF">
        <w:trPr>
          <w:trHeight w:val="468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DE71F9" w:rsidRDefault="00DE71F9" w:rsidP="007C7C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DE71F9" w:rsidRDefault="00DE71F9" w:rsidP="007C7C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DE71F9" w:rsidRDefault="00DE71F9" w:rsidP="007C7C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677BF" w:rsidTr="00B677BF">
        <w:trPr>
          <w:trHeight w:val="509"/>
        </w:trPr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71F9" w:rsidRDefault="00DE71F9" w:rsidP="007C7C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Default="00DE71F9" w:rsidP="007C7C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71F9" w:rsidRDefault="00DE71F9" w:rsidP="007C7C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E71F9" w:rsidTr="00B677BF">
        <w:trPr>
          <w:trHeight w:val="537"/>
        </w:trPr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1F9" w:rsidRDefault="00DE71F9" w:rsidP="007C7C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DE71F9" w:rsidRDefault="00DE71F9" w:rsidP="007C7C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1F9" w:rsidRDefault="00DE71F9" w:rsidP="007C7C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E71F9" w:rsidRPr="007C7CBA" w:rsidRDefault="00DE71F9" w:rsidP="007C7C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tbl>
      <w:tblPr>
        <w:tblStyle w:val="Mkatabulky"/>
        <w:tblW w:w="0" w:type="auto"/>
        <w:tblInd w:w="2802" w:type="dxa"/>
        <w:tblLook w:val="04A0"/>
      </w:tblPr>
      <w:tblGrid>
        <w:gridCol w:w="420"/>
        <w:gridCol w:w="480"/>
        <w:gridCol w:w="437"/>
      </w:tblGrid>
      <w:tr w:rsidR="00DE71F9" w:rsidTr="00B677BF">
        <w:trPr>
          <w:trHeight w:val="327"/>
        </w:trPr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</w:tcPr>
          <w:p w:rsidR="00DE71F9" w:rsidRDefault="00DE71F9" w:rsidP="007C7C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71F9" w:rsidRDefault="00DE71F9" w:rsidP="007C7C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E71F9" w:rsidRDefault="00DE71F9" w:rsidP="007C7C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E71F9" w:rsidTr="00B677BF">
        <w:trPr>
          <w:trHeight w:val="386"/>
        </w:trPr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71F9" w:rsidRDefault="00DE71F9" w:rsidP="007C7C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Default="00DE71F9" w:rsidP="007C7C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1F9" w:rsidRDefault="00DE71F9" w:rsidP="007C7C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E71F9" w:rsidTr="00B677BF">
        <w:trPr>
          <w:trHeight w:val="40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1F9" w:rsidRDefault="00DE71F9" w:rsidP="007C7C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DE71F9" w:rsidRDefault="00DE71F9" w:rsidP="007C7C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1F9" w:rsidRDefault="00DE71F9" w:rsidP="007C7C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E71F9" w:rsidTr="00B677BF">
        <w:trPr>
          <w:trHeight w:val="387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1F9" w:rsidRDefault="00DE71F9" w:rsidP="007C7C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Default="00DE71F9" w:rsidP="007C7C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1F9" w:rsidRDefault="00DE71F9" w:rsidP="007C7C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E71F9" w:rsidTr="00B677BF">
        <w:trPr>
          <w:trHeight w:val="383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1F9" w:rsidRDefault="00DE71F9" w:rsidP="007C7C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Default="00DE71F9" w:rsidP="007C7C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71F9" w:rsidRDefault="00DE71F9" w:rsidP="007C7C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E71F9" w:rsidTr="00B677BF">
        <w:trPr>
          <w:trHeight w:val="39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E71F9" w:rsidRDefault="00DE71F9" w:rsidP="007C7C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71F9" w:rsidRDefault="00DE71F9" w:rsidP="007C7C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</w:tcPr>
          <w:p w:rsidR="00DE71F9" w:rsidRDefault="00DE71F9" w:rsidP="007C7C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C7CBA" w:rsidRPr="00B677BF" w:rsidRDefault="007C7CBA" w:rsidP="00B677BF">
      <w:pPr>
        <w:pStyle w:val="Odstavecseseznamem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7B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>Slovní úloha:</w:t>
      </w:r>
    </w:p>
    <w:p w:rsidR="00B677BF" w:rsidRPr="007C7CBA" w:rsidRDefault="007C7CBA" w:rsidP="007C7CB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C7CB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Krabička na prstýnek má tvar krychle</w:t>
      </w:r>
      <w:r w:rsidR="00B677B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Její hrana je 6cm dlouhá. Ty </w:t>
      </w:r>
      <w:r w:rsidRPr="007C7CB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si se rozh</w:t>
      </w:r>
      <w:r w:rsidR="00B677B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odlo, že ji obalíš dárkovým bali</w:t>
      </w:r>
      <w:r w:rsidRPr="007C7CB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cím papírem. Kolik čtvercových centimetrů tohoto papíru spotřebuješ na obalení krabičky? (zápis, otázka, příklad, zkouška, odpověď)</w:t>
      </w:r>
    </w:p>
    <w:p w:rsidR="00B677BF" w:rsidRDefault="00B677BF" w:rsidP="00B677BF">
      <w:pPr>
        <w:spacing w:before="100" w:beforeAutospacing="1"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77BF" w:rsidRDefault="00B677BF" w:rsidP="00B677BF">
      <w:pPr>
        <w:spacing w:before="100" w:beforeAutospacing="1"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77BF" w:rsidRDefault="00B677BF" w:rsidP="00B677BF">
      <w:pPr>
        <w:spacing w:before="100" w:beforeAutospacing="1"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7CBA" w:rsidRPr="007C7CBA" w:rsidRDefault="00B677BF" w:rsidP="00B677BF">
      <w:pPr>
        <w:spacing w:before="100" w:beforeAutospacing="1"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cs-CZ"/>
        </w:rPr>
        <w:drawing>
          <wp:inline distT="0" distB="0" distL="0" distR="0">
            <wp:extent cx="378375" cy="427511"/>
            <wp:effectExtent l="19050" t="0" r="2625" b="0"/>
            <wp:docPr id="2" name="obrázek 1" descr="http://t1.gstatic.com/images?q=tbn:ANd9GcQ8TA3kJU_o2dUqoLa1wrPwqIXidnvGSg8Wu-DfZ7XbLNQygRw&amp;t=1&amp;usg=__DgGVP_OfaGkBMVU1naQUTNiEUa4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8TA3kJU_o2dUqoLa1wrPwqIXidnvGSg8Wu-DfZ7XbLNQygRw&amp;t=1&amp;usg=__DgGVP_OfaGkBMVU1naQUTNiEUa4=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75" cy="427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CBA" w:rsidRDefault="007C7CBA" w:rsidP="007C7CBA">
      <w:pPr>
        <w:rPr>
          <w:sz w:val="28"/>
          <w:szCs w:val="28"/>
        </w:rPr>
      </w:pPr>
    </w:p>
    <w:p w:rsidR="007C7CBA" w:rsidRDefault="007C7CBA"/>
    <w:sectPr w:rsidR="007C7CBA" w:rsidSect="00C6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73D6D"/>
    <w:multiLevelType w:val="multilevel"/>
    <w:tmpl w:val="9C144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84B1E"/>
    <w:multiLevelType w:val="multilevel"/>
    <w:tmpl w:val="26FAB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C7CBA"/>
    <w:rsid w:val="007C7CBA"/>
    <w:rsid w:val="00820C39"/>
    <w:rsid w:val="00B315FD"/>
    <w:rsid w:val="00B677BF"/>
    <w:rsid w:val="00C64499"/>
    <w:rsid w:val="00C875A4"/>
    <w:rsid w:val="00D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4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CB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C7CBA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7C7C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C7CB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7C7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67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1.gstati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gotypyzdarm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visnova.cz/vyukove_materialy.php?predmet=ma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Lenuška</dc:creator>
  <cp:lastModifiedBy>Lenuška</cp:lastModifiedBy>
  <cp:revision>2</cp:revision>
  <dcterms:created xsi:type="dcterms:W3CDTF">2011-02-05T16:04:00Z</dcterms:created>
  <dcterms:modified xsi:type="dcterms:W3CDTF">2011-06-23T14:58:00Z</dcterms:modified>
</cp:coreProperties>
</file>